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D2" w:rsidRPr="00D14EA8" w:rsidRDefault="00835B8F" w:rsidP="006A2487">
      <w:pPr>
        <w:spacing w:after="0" w:line="240" w:lineRule="auto"/>
        <w:jc w:val="center"/>
        <w:outlineLvl w:val="1"/>
        <w:rPr>
          <w:rFonts w:ascii="Brill" w:eastAsia="Times New Roman" w:hAnsi="Brill" w:cs="Arial"/>
          <w:b/>
          <w:bCs/>
          <w:color w:val="005697"/>
          <w:sz w:val="24"/>
          <w:szCs w:val="24"/>
          <w:lang w:eastAsia="fr-FR"/>
        </w:rPr>
      </w:pPr>
      <w:r>
        <w:rPr>
          <w:rFonts w:ascii="Brill" w:eastAsia="Times New Roman" w:hAnsi="Brill" w:cs="Arial"/>
          <w:b/>
          <w:bCs/>
          <w:color w:val="005697"/>
          <w:sz w:val="24"/>
          <w:szCs w:val="24"/>
          <w:lang w:eastAsia="fr-FR"/>
        </w:rPr>
        <w:t>Aides à l’édition</w:t>
      </w:r>
    </w:p>
    <w:p w:rsidR="006A2487" w:rsidRPr="00D14EA8" w:rsidRDefault="006A2487" w:rsidP="006A2487">
      <w:pPr>
        <w:spacing w:after="0" w:line="240" w:lineRule="auto"/>
        <w:jc w:val="center"/>
        <w:outlineLvl w:val="1"/>
        <w:rPr>
          <w:rFonts w:ascii="Brill" w:eastAsia="Times New Roman" w:hAnsi="Brill" w:cs="Arial"/>
          <w:b/>
          <w:bCs/>
          <w:sz w:val="24"/>
          <w:szCs w:val="24"/>
          <w:lang w:eastAsia="fr-FR"/>
        </w:rPr>
      </w:pPr>
    </w:p>
    <w:p w:rsidR="00835B8F" w:rsidRDefault="00835B8F" w:rsidP="00047D56">
      <w:pPr>
        <w:spacing w:after="0" w:line="280" w:lineRule="exact"/>
        <w:jc w:val="both"/>
        <w:outlineLvl w:val="1"/>
        <w:rPr>
          <w:rFonts w:ascii="Brill" w:eastAsia="Times New Roman" w:hAnsi="Brill" w:cs="Arial"/>
          <w:bCs/>
          <w:i/>
          <w:sz w:val="24"/>
          <w:szCs w:val="24"/>
          <w:lang w:eastAsia="fr-FR"/>
        </w:rPr>
      </w:pPr>
      <w:r>
        <w:rPr>
          <w:rFonts w:ascii="Brill" w:eastAsia="Times New Roman" w:hAnsi="Brill" w:cs="Arial"/>
          <w:bCs/>
          <w:i/>
          <w:sz w:val="24"/>
          <w:szCs w:val="24"/>
          <w:lang w:eastAsia="fr-FR"/>
        </w:rPr>
        <w:t xml:space="preserve">Aides à la valorisation et à la diffusion des publications scientifiques émanant des unités de recherche </w:t>
      </w:r>
      <w:r w:rsidRPr="00D14EA8">
        <w:rPr>
          <w:rFonts w:ascii="Brill" w:eastAsia="Times New Roman" w:hAnsi="Brill" w:cs="Arial"/>
          <w:bCs/>
          <w:i/>
          <w:sz w:val="24"/>
          <w:szCs w:val="24"/>
          <w:lang w:eastAsia="fr-FR"/>
        </w:rPr>
        <w:t>de l’université de Strasbourg.</w:t>
      </w:r>
    </w:p>
    <w:p w:rsidR="002741D2" w:rsidRPr="00D14EA8" w:rsidRDefault="00A951C8" w:rsidP="006A2487">
      <w:pPr>
        <w:spacing w:before="240" w:after="120" w:line="240" w:lineRule="auto"/>
        <w:outlineLvl w:val="2"/>
        <w:rPr>
          <w:rFonts w:ascii="Brill" w:eastAsia="Times New Roman" w:hAnsi="Brill" w:cs="Arial"/>
          <w:b/>
          <w:bCs/>
          <w:color w:val="005697"/>
          <w:sz w:val="24"/>
          <w:szCs w:val="24"/>
          <w:lang w:eastAsia="fr-FR"/>
        </w:rPr>
      </w:pPr>
      <w:r w:rsidRPr="00D14EA8">
        <w:rPr>
          <w:rFonts w:ascii="Brill" w:eastAsia="Times New Roman" w:hAnsi="Brill" w:cs="Arial"/>
          <w:b/>
          <w:bCs/>
          <w:color w:val="005697"/>
          <w:sz w:val="24"/>
          <w:szCs w:val="24"/>
          <w:lang w:eastAsia="fr-FR"/>
        </w:rPr>
        <w:t xml:space="preserve">Montant </w:t>
      </w:r>
      <w:r w:rsidR="009261B9" w:rsidRPr="00D14EA8">
        <w:rPr>
          <w:rFonts w:ascii="Brill" w:eastAsia="Times New Roman" w:hAnsi="Brill" w:cs="Arial"/>
          <w:b/>
          <w:bCs/>
          <w:color w:val="005697"/>
          <w:sz w:val="24"/>
          <w:szCs w:val="24"/>
          <w:lang w:eastAsia="fr-FR"/>
        </w:rPr>
        <w:t>susceptible d’être accordé</w:t>
      </w:r>
      <w:r w:rsidR="002741D2" w:rsidRPr="00D14EA8">
        <w:rPr>
          <w:rFonts w:ascii="Brill" w:eastAsia="Times New Roman" w:hAnsi="Brill" w:cs="Arial"/>
          <w:b/>
          <w:bCs/>
          <w:color w:val="005697"/>
          <w:sz w:val="24"/>
          <w:szCs w:val="24"/>
          <w:lang w:eastAsia="fr-FR"/>
        </w:rPr>
        <w:t> :</w:t>
      </w:r>
    </w:p>
    <w:p w:rsidR="00A951C8" w:rsidRPr="00D14EA8" w:rsidRDefault="00A951C8" w:rsidP="00047D56">
      <w:pPr>
        <w:pStyle w:val="ULP-Textecourant"/>
        <w:tabs>
          <w:tab w:val="clear" w:pos="2835"/>
        </w:tabs>
        <w:spacing w:line="280" w:lineRule="exact"/>
        <w:rPr>
          <w:rFonts w:ascii="Brill" w:hAnsi="Brill" w:cs="Arial"/>
          <w:bCs/>
          <w:sz w:val="24"/>
          <w:szCs w:val="24"/>
        </w:rPr>
      </w:pPr>
      <w:r w:rsidRPr="00D14EA8">
        <w:rPr>
          <w:rFonts w:ascii="Brill" w:hAnsi="Brill" w:cs="Arial"/>
          <w:sz w:val="24"/>
          <w:szCs w:val="24"/>
        </w:rPr>
        <w:t xml:space="preserve">La participation financière du </w:t>
      </w:r>
      <w:r w:rsidR="008C7524" w:rsidRPr="00D14EA8">
        <w:rPr>
          <w:rFonts w:ascii="Brill" w:hAnsi="Brill" w:cs="Arial"/>
          <w:sz w:val="24"/>
          <w:szCs w:val="24"/>
        </w:rPr>
        <w:t>c</w:t>
      </w:r>
      <w:r w:rsidRPr="00D14EA8">
        <w:rPr>
          <w:rFonts w:ascii="Brill" w:hAnsi="Brill" w:cs="Arial"/>
          <w:sz w:val="24"/>
          <w:szCs w:val="24"/>
        </w:rPr>
        <w:t xml:space="preserve">onseil de publication est calculée sur la base des frais de fabrication </w:t>
      </w:r>
      <w:r w:rsidR="009261B9" w:rsidRPr="00D14EA8">
        <w:rPr>
          <w:rFonts w:ascii="Brill" w:hAnsi="Brill" w:cs="Arial"/>
          <w:sz w:val="24"/>
          <w:szCs w:val="24"/>
        </w:rPr>
        <w:t xml:space="preserve">(réalisation éditoriale, </w:t>
      </w:r>
      <w:proofErr w:type="spellStart"/>
      <w:r w:rsidR="009261B9" w:rsidRPr="00D14EA8">
        <w:rPr>
          <w:rFonts w:ascii="Brill" w:hAnsi="Brill" w:cs="Arial"/>
          <w:sz w:val="24"/>
          <w:szCs w:val="24"/>
        </w:rPr>
        <w:t>pré-presse</w:t>
      </w:r>
      <w:proofErr w:type="spellEnd"/>
      <w:r w:rsidR="009261B9" w:rsidRPr="00D14EA8">
        <w:rPr>
          <w:rFonts w:ascii="Brill" w:hAnsi="Brill" w:cs="Arial"/>
          <w:sz w:val="24"/>
          <w:szCs w:val="24"/>
        </w:rPr>
        <w:t xml:space="preserve"> et impression) </w:t>
      </w:r>
      <w:r w:rsidRPr="00D14EA8">
        <w:rPr>
          <w:rFonts w:ascii="Brill" w:hAnsi="Brill" w:cs="Arial"/>
          <w:sz w:val="24"/>
          <w:szCs w:val="24"/>
        </w:rPr>
        <w:t>indiqués sur le devis fourni par l'éditeur :</w:t>
      </w:r>
    </w:p>
    <w:p w:rsidR="00A951C8" w:rsidRPr="00D14EA8" w:rsidRDefault="00A951C8" w:rsidP="00047D56">
      <w:pPr>
        <w:numPr>
          <w:ilvl w:val="1"/>
          <w:numId w:val="1"/>
        </w:numPr>
        <w:tabs>
          <w:tab w:val="clear" w:pos="1440"/>
          <w:tab w:val="num" w:pos="709"/>
        </w:tabs>
        <w:spacing w:after="0" w:line="280" w:lineRule="exact"/>
        <w:ind w:left="900" w:hanging="540"/>
        <w:jc w:val="both"/>
        <w:rPr>
          <w:rFonts w:ascii="Brill" w:hAnsi="Brill" w:cs="Arial"/>
          <w:sz w:val="24"/>
          <w:szCs w:val="24"/>
        </w:rPr>
      </w:pPr>
      <w:r w:rsidRPr="00D14EA8">
        <w:rPr>
          <w:rFonts w:ascii="Brill" w:hAnsi="Brill" w:cs="Arial"/>
          <w:sz w:val="24"/>
          <w:szCs w:val="24"/>
        </w:rPr>
        <w:t>F</w:t>
      </w:r>
      <w:r w:rsidR="008C7524" w:rsidRPr="00D14EA8">
        <w:rPr>
          <w:rFonts w:ascii="Brill" w:hAnsi="Brill" w:cs="Arial"/>
          <w:sz w:val="24"/>
          <w:szCs w:val="24"/>
        </w:rPr>
        <w:t xml:space="preserve">ondation </w:t>
      </w:r>
      <w:r w:rsidRPr="00D14EA8">
        <w:rPr>
          <w:rFonts w:ascii="Brill" w:hAnsi="Brill" w:cs="Arial"/>
          <w:sz w:val="24"/>
          <w:szCs w:val="24"/>
        </w:rPr>
        <w:t xml:space="preserve">PUS : soutien </w:t>
      </w:r>
      <w:r w:rsidR="008C7524" w:rsidRPr="00D14EA8">
        <w:rPr>
          <w:rFonts w:ascii="Brill" w:hAnsi="Brill" w:cs="Arial"/>
          <w:sz w:val="24"/>
          <w:szCs w:val="24"/>
        </w:rPr>
        <w:t xml:space="preserve">financier </w:t>
      </w:r>
      <w:r w:rsidRPr="00D14EA8">
        <w:rPr>
          <w:rFonts w:ascii="Brill" w:hAnsi="Brill" w:cs="Arial"/>
          <w:sz w:val="24"/>
          <w:szCs w:val="24"/>
        </w:rPr>
        <w:t>à hauteur de 50 % ;</w:t>
      </w:r>
    </w:p>
    <w:p w:rsidR="00A951C8" w:rsidRPr="00D14EA8" w:rsidRDefault="00A951C8" w:rsidP="00047D56">
      <w:pPr>
        <w:numPr>
          <w:ilvl w:val="1"/>
          <w:numId w:val="1"/>
        </w:numPr>
        <w:tabs>
          <w:tab w:val="clear" w:pos="1440"/>
          <w:tab w:val="num" w:pos="709"/>
        </w:tabs>
        <w:spacing w:after="0" w:line="280" w:lineRule="exact"/>
        <w:ind w:left="900" w:hanging="540"/>
        <w:jc w:val="both"/>
        <w:rPr>
          <w:rFonts w:ascii="Brill" w:hAnsi="Brill" w:cs="Arial"/>
          <w:sz w:val="24"/>
          <w:szCs w:val="24"/>
        </w:rPr>
      </w:pPr>
      <w:proofErr w:type="gramStart"/>
      <w:r w:rsidRPr="00D14EA8">
        <w:rPr>
          <w:rFonts w:ascii="Brill" w:hAnsi="Brill" w:cs="Arial"/>
          <w:sz w:val="24"/>
          <w:szCs w:val="24"/>
        </w:rPr>
        <w:t>autre</w:t>
      </w:r>
      <w:proofErr w:type="gramEnd"/>
      <w:r w:rsidRPr="00D14EA8">
        <w:rPr>
          <w:rFonts w:ascii="Brill" w:hAnsi="Brill" w:cs="Arial"/>
          <w:sz w:val="24"/>
          <w:szCs w:val="24"/>
        </w:rPr>
        <w:t xml:space="preserve"> éditeur : soutien </w:t>
      </w:r>
      <w:r w:rsidR="008C7524" w:rsidRPr="00D14EA8">
        <w:rPr>
          <w:rFonts w:ascii="Brill" w:hAnsi="Brill" w:cs="Arial"/>
          <w:sz w:val="24"/>
          <w:szCs w:val="24"/>
        </w:rPr>
        <w:t xml:space="preserve">financier </w:t>
      </w:r>
      <w:r w:rsidRPr="00D14EA8">
        <w:rPr>
          <w:rFonts w:ascii="Brill" w:hAnsi="Brill" w:cs="Arial"/>
          <w:sz w:val="24"/>
          <w:szCs w:val="24"/>
        </w:rPr>
        <w:t>à hauteur de 30 %.</w:t>
      </w:r>
    </w:p>
    <w:p w:rsidR="00A951C8" w:rsidRPr="00D14EA8" w:rsidRDefault="00E52E9D" w:rsidP="00047D56">
      <w:pPr>
        <w:pStyle w:val="ULP-Textecourant"/>
        <w:tabs>
          <w:tab w:val="clear" w:pos="2835"/>
        </w:tabs>
        <w:spacing w:line="280" w:lineRule="exact"/>
        <w:rPr>
          <w:rFonts w:ascii="Brill" w:hAnsi="Brill" w:cs="Arial"/>
          <w:b/>
          <w:sz w:val="24"/>
          <w:szCs w:val="24"/>
        </w:rPr>
      </w:pPr>
      <w:r>
        <w:rPr>
          <w:rFonts w:ascii="Brill" w:hAnsi="Brill" w:cs="Arial"/>
          <w:sz w:val="24"/>
          <w:szCs w:val="24"/>
        </w:rPr>
        <w:t xml:space="preserve">Le montant de </w:t>
      </w:r>
      <w:r w:rsidR="00A91FD5">
        <w:rPr>
          <w:rFonts w:ascii="Brill" w:hAnsi="Brill" w:cs="Arial"/>
          <w:sz w:val="24"/>
          <w:szCs w:val="24"/>
        </w:rPr>
        <w:t>la</w:t>
      </w:r>
      <w:r>
        <w:rPr>
          <w:rFonts w:ascii="Brill" w:hAnsi="Brill" w:cs="Arial"/>
          <w:sz w:val="24"/>
          <w:szCs w:val="24"/>
        </w:rPr>
        <w:t xml:space="preserve"> subvention </w:t>
      </w:r>
      <w:r w:rsidR="00A91FD5">
        <w:rPr>
          <w:rFonts w:ascii="Brill" w:hAnsi="Brill" w:cs="Arial"/>
          <w:sz w:val="24"/>
          <w:szCs w:val="24"/>
        </w:rPr>
        <w:t xml:space="preserve">du conseil de publication </w:t>
      </w:r>
      <w:r>
        <w:rPr>
          <w:rFonts w:ascii="Brill" w:hAnsi="Brill" w:cs="Arial"/>
          <w:sz w:val="24"/>
          <w:szCs w:val="24"/>
        </w:rPr>
        <w:t xml:space="preserve">est plafonné à </w:t>
      </w:r>
      <w:r w:rsidR="00CF5F22">
        <w:rPr>
          <w:rFonts w:ascii="Brill" w:hAnsi="Brill" w:cs="Arial"/>
          <w:sz w:val="24"/>
          <w:szCs w:val="24"/>
        </w:rPr>
        <w:t>2</w:t>
      </w:r>
      <w:bookmarkStart w:id="0" w:name="_GoBack"/>
      <w:bookmarkEnd w:id="0"/>
      <w:r>
        <w:rPr>
          <w:rFonts w:ascii="Brill" w:hAnsi="Brill" w:cs="Arial"/>
          <w:sz w:val="24"/>
          <w:szCs w:val="24"/>
        </w:rPr>
        <w:t xml:space="preserve"> 000 €. </w:t>
      </w:r>
      <w:r w:rsidR="00A951C8" w:rsidRPr="00D14EA8">
        <w:rPr>
          <w:rFonts w:ascii="Brill" w:hAnsi="Brill" w:cs="Arial"/>
          <w:sz w:val="24"/>
          <w:szCs w:val="24"/>
        </w:rPr>
        <w:t xml:space="preserve">Une aide financière de l’unité de recherche du demandeur peut être ajoutée au montage financier. </w:t>
      </w:r>
      <w:r w:rsidR="00A91FD5">
        <w:rPr>
          <w:rFonts w:ascii="Brill" w:hAnsi="Brill" w:cs="Arial"/>
          <w:sz w:val="24"/>
          <w:szCs w:val="24"/>
        </w:rPr>
        <w:t>L</w:t>
      </w:r>
      <w:r w:rsidR="00A951C8" w:rsidRPr="00D14EA8">
        <w:rPr>
          <w:rFonts w:ascii="Brill" w:hAnsi="Brill" w:cs="Arial"/>
          <w:sz w:val="24"/>
          <w:szCs w:val="24"/>
        </w:rPr>
        <w:t>e montant total d</w:t>
      </w:r>
      <w:r w:rsidR="00A91FD5">
        <w:rPr>
          <w:rFonts w:ascii="Brill" w:hAnsi="Brill" w:cs="Arial"/>
          <w:sz w:val="24"/>
          <w:szCs w:val="24"/>
        </w:rPr>
        <w:t>es</w:t>
      </w:r>
      <w:r w:rsidR="00A951C8" w:rsidRPr="00D14EA8">
        <w:rPr>
          <w:rFonts w:ascii="Brill" w:hAnsi="Brill" w:cs="Arial"/>
          <w:sz w:val="24"/>
          <w:szCs w:val="24"/>
        </w:rPr>
        <w:t xml:space="preserve"> soutien</w:t>
      </w:r>
      <w:r w:rsidR="00A91FD5">
        <w:rPr>
          <w:rFonts w:ascii="Brill" w:hAnsi="Brill" w:cs="Arial"/>
          <w:sz w:val="24"/>
          <w:szCs w:val="24"/>
        </w:rPr>
        <w:t>s cumulés</w:t>
      </w:r>
      <w:r w:rsidR="00A951C8" w:rsidRPr="00D14EA8">
        <w:rPr>
          <w:rFonts w:ascii="Brill" w:hAnsi="Brill" w:cs="Arial"/>
          <w:sz w:val="24"/>
          <w:szCs w:val="24"/>
        </w:rPr>
        <w:t xml:space="preserve"> de l’université de Strasbourg </w:t>
      </w:r>
      <w:r w:rsidR="00A91FD5">
        <w:rPr>
          <w:rFonts w:ascii="Brill" w:hAnsi="Brill" w:cs="Arial"/>
          <w:sz w:val="24"/>
          <w:szCs w:val="24"/>
        </w:rPr>
        <w:t xml:space="preserve">ne </w:t>
      </w:r>
      <w:r w:rsidR="00A951C8" w:rsidRPr="00D14EA8">
        <w:rPr>
          <w:rFonts w:ascii="Brill" w:hAnsi="Brill" w:cs="Arial"/>
          <w:sz w:val="24"/>
          <w:szCs w:val="24"/>
        </w:rPr>
        <w:t xml:space="preserve">peut </w:t>
      </w:r>
      <w:r w:rsidR="00A91FD5">
        <w:rPr>
          <w:rFonts w:ascii="Brill" w:hAnsi="Brill" w:cs="Arial"/>
          <w:sz w:val="24"/>
          <w:szCs w:val="24"/>
        </w:rPr>
        <w:t xml:space="preserve">atteindre ou </w:t>
      </w:r>
      <w:r w:rsidR="00A951C8" w:rsidRPr="00D14EA8">
        <w:rPr>
          <w:rFonts w:ascii="Brill" w:hAnsi="Brill" w:cs="Arial"/>
          <w:sz w:val="24"/>
          <w:szCs w:val="24"/>
        </w:rPr>
        <w:t xml:space="preserve">dépasser </w:t>
      </w:r>
      <w:r w:rsidR="00A91FD5">
        <w:rPr>
          <w:rFonts w:ascii="Brill" w:hAnsi="Brill" w:cs="Arial"/>
          <w:sz w:val="24"/>
          <w:szCs w:val="24"/>
        </w:rPr>
        <w:t>le</w:t>
      </w:r>
      <w:r w:rsidR="008C7524" w:rsidRPr="00D14EA8">
        <w:rPr>
          <w:rFonts w:ascii="Brill" w:hAnsi="Brill" w:cs="Arial"/>
          <w:sz w:val="24"/>
          <w:szCs w:val="24"/>
        </w:rPr>
        <w:t xml:space="preserve"> montant du devis</w:t>
      </w:r>
      <w:r w:rsidR="00A91FD5">
        <w:rPr>
          <w:rFonts w:ascii="Brill" w:hAnsi="Brill" w:cs="Arial"/>
          <w:sz w:val="24"/>
          <w:szCs w:val="24"/>
        </w:rPr>
        <w:t xml:space="preserve"> de l’éditeur.</w:t>
      </w:r>
    </w:p>
    <w:p w:rsidR="00E52E9D" w:rsidRPr="00D14EA8" w:rsidRDefault="00A951C8" w:rsidP="00047D56">
      <w:pPr>
        <w:spacing w:after="0" w:line="280" w:lineRule="exact"/>
        <w:jc w:val="both"/>
        <w:rPr>
          <w:rFonts w:ascii="Brill" w:eastAsia="Times New Roman" w:hAnsi="Brill" w:cs="Arial"/>
          <w:sz w:val="24"/>
          <w:szCs w:val="24"/>
          <w:lang w:eastAsia="fr-FR"/>
        </w:rPr>
      </w:pPr>
      <w:r w:rsidRPr="00D14EA8">
        <w:rPr>
          <w:rFonts w:ascii="Brill" w:eastAsia="Times New Roman" w:hAnsi="Brill" w:cs="Arial"/>
          <w:sz w:val="24"/>
          <w:szCs w:val="24"/>
          <w:lang w:eastAsia="fr-FR"/>
        </w:rPr>
        <w:t xml:space="preserve">Dans le cas de subventions multiples (CNL, Région, institutions, etc.), le montant de l'aide à publication de l'université de Strasbourg peut </w:t>
      </w:r>
      <w:r w:rsidR="008C7524" w:rsidRPr="00D14EA8">
        <w:rPr>
          <w:rFonts w:ascii="Brill" w:eastAsia="Times New Roman" w:hAnsi="Brill" w:cs="Arial"/>
          <w:sz w:val="24"/>
          <w:szCs w:val="24"/>
          <w:lang w:eastAsia="fr-FR"/>
        </w:rPr>
        <w:t>inter</w:t>
      </w:r>
      <w:r w:rsidRPr="00D14EA8">
        <w:rPr>
          <w:rFonts w:ascii="Brill" w:eastAsia="Times New Roman" w:hAnsi="Brill" w:cs="Arial"/>
          <w:sz w:val="24"/>
          <w:szCs w:val="24"/>
          <w:lang w:eastAsia="fr-FR"/>
        </w:rPr>
        <w:t xml:space="preserve">venir en complément. </w:t>
      </w:r>
    </w:p>
    <w:p w:rsidR="002741D2" w:rsidRPr="00D14EA8" w:rsidRDefault="009261B9" w:rsidP="008C7524">
      <w:pPr>
        <w:spacing w:before="360" w:after="120" w:line="240" w:lineRule="auto"/>
        <w:outlineLvl w:val="2"/>
        <w:rPr>
          <w:rFonts w:ascii="Brill" w:eastAsia="Times New Roman" w:hAnsi="Brill" w:cs="Arial"/>
          <w:b/>
          <w:bCs/>
          <w:color w:val="005697"/>
          <w:sz w:val="24"/>
          <w:szCs w:val="24"/>
          <w:lang w:eastAsia="fr-FR"/>
        </w:rPr>
      </w:pPr>
      <w:r w:rsidRPr="00D14EA8">
        <w:rPr>
          <w:rFonts w:ascii="Brill" w:eastAsia="Times New Roman" w:hAnsi="Brill" w:cs="Arial"/>
          <w:b/>
          <w:bCs/>
          <w:color w:val="005697"/>
          <w:sz w:val="24"/>
          <w:szCs w:val="24"/>
          <w:lang w:eastAsia="fr-FR"/>
        </w:rPr>
        <w:t>Modalités de paiement</w:t>
      </w:r>
      <w:r w:rsidR="002741D2" w:rsidRPr="00D14EA8">
        <w:rPr>
          <w:rFonts w:ascii="Brill" w:eastAsia="Times New Roman" w:hAnsi="Brill" w:cs="Arial"/>
          <w:b/>
          <w:bCs/>
          <w:color w:val="005697"/>
          <w:sz w:val="24"/>
          <w:szCs w:val="24"/>
          <w:lang w:eastAsia="fr-FR"/>
        </w:rPr>
        <w:t> :</w:t>
      </w:r>
    </w:p>
    <w:p w:rsidR="00B83AB0" w:rsidRPr="00D14EA8" w:rsidRDefault="00B83AB0" w:rsidP="00047D56">
      <w:pPr>
        <w:tabs>
          <w:tab w:val="num" w:pos="1134"/>
        </w:tabs>
        <w:spacing w:after="0" w:line="280" w:lineRule="exact"/>
        <w:jc w:val="both"/>
        <w:rPr>
          <w:rFonts w:ascii="Brill" w:hAnsi="Brill" w:cs="Arial"/>
          <w:sz w:val="24"/>
          <w:szCs w:val="24"/>
        </w:rPr>
      </w:pPr>
      <w:r w:rsidRPr="00D14EA8">
        <w:rPr>
          <w:rFonts w:ascii="Brill" w:hAnsi="Brill" w:cs="Arial"/>
          <w:sz w:val="24"/>
          <w:szCs w:val="24"/>
        </w:rPr>
        <w:t>Le versement de l’aide financière à l’éditeur est encadré par une convention de financement pour l’édition d’ouvrage qui détaille les engagements des parties.</w:t>
      </w:r>
    </w:p>
    <w:p w:rsidR="002741D2" w:rsidRPr="00D14EA8" w:rsidRDefault="002741D2" w:rsidP="00047D56">
      <w:pPr>
        <w:spacing w:after="0" w:line="280" w:lineRule="exact"/>
        <w:jc w:val="both"/>
        <w:rPr>
          <w:rFonts w:ascii="Brill" w:eastAsia="Times New Roman" w:hAnsi="Brill" w:cs="Arial"/>
          <w:sz w:val="24"/>
          <w:szCs w:val="24"/>
          <w:lang w:eastAsia="fr-FR"/>
        </w:rPr>
      </w:pPr>
      <w:r w:rsidRPr="00D14EA8">
        <w:rPr>
          <w:rFonts w:ascii="Brill" w:eastAsia="Times New Roman" w:hAnsi="Brill" w:cs="Arial"/>
          <w:sz w:val="24"/>
          <w:szCs w:val="24"/>
          <w:lang w:eastAsia="fr-FR"/>
        </w:rPr>
        <w:t xml:space="preserve">L'aide à publication est versée en une seule fois à l'éditeur, </w:t>
      </w:r>
      <w:r w:rsidR="009261B9" w:rsidRPr="00D14EA8">
        <w:rPr>
          <w:rFonts w:ascii="Brill" w:eastAsia="Times New Roman" w:hAnsi="Brill" w:cs="Arial"/>
          <w:sz w:val="24"/>
          <w:szCs w:val="24"/>
          <w:lang w:eastAsia="fr-FR"/>
        </w:rPr>
        <w:t xml:space="preserve">à parution et </w:t>
      </w:r>
      <w:r w:rsidRPr="00D14EA8">
        <w:rPr>
          <w:rFonts w:ascii="Brill" w:eastAsia="Times New Roman" w:hAnsi="Brill" w:cs="Arial"/>
          <w:sz w:val="24"/>
          <w:szCs w:val="24"/>
          <w:lang w:eastAsia="fr-FR"/>
        </w:rPr>
        <w:t>après réception d'au moins 5 ouvrages justificatifs</w:t>
      </w:r>
      <w:r w:rsidR="00B83AB0" w:rsidRPr="00D14EA8">
        <w:rPr>
          <w:rFonts w:ascii="Brill" w:eastAsia="Times New Roman" w:hAnsi="Brill" w:cs="Arial"/>
          <w:sz w:val="24"/>
          <w:szCs w:val="24"/>
          <w:lang w:eastAsia="fr-FR"/>
        </w:rPr>
        <w:t xml:space="preserve"> et de la facture</w:t>
      </w:r>
      <w:r w:rsidRPr="00D14EA8">
        <w:rPr>
          <w:rFonts w:ascii="Brill" w:eastAsia="Times New Roman" w:hAnsi="Brill" w:cs="Arial"/>
          <w:sz w:val="24"/>
          <w:szCs w:val="24"/>
          <w:lang w:eastAsia="fr-FR"/>
        </w:rPr>
        <w:t xml:space="preserve">. La mention </w:t>
      </w:r>
      <w:r w:rsidR="008C7524" w:rsidRPr="00D14EA8">
        <w:rPr>
          <w:rFonts w:ascii="Brill" w:eastAsia="Times New Roman" w:hAnsi="Brill" w:cs="Arial"/>
          <w:sz w:val="24"/>
          <w:szCs w:val="24"/>
          <w:lang w:eastAsia="fr-FR"/>
        </w:rPr>
        <w:t>« </w:t>
      </w:r>
      <w:r w:rsidRPr="00D14EA8">
        <w:rPr>
          <w:rFonts w:ascii="Brill" w:eastAsia="Times New Roman" w:hAnsi="Brill" w:cs="Arial"/>
          <w:sz w:val="24"/>
          <w:szCs w:val="24"/>
          <w:lang w:eastAsia="fr-FR"/>
        </w:rPr>
        <w:t xml:space="preserve">Publié avec le soutien de l'université de Strasbourg » </w:t>
      </w:r>
      <w:r w:rsidR="00855886" w:rsidRPr="00D14EA8">
        <w:rPr>
          <w:rFonts w:ascii="Brill" w:eastAsia="Times New Roman" w:hAnsi="Brill" w:cs="Arial"/>
          <w:sz w:val="24"/>
          <w:szCs w:val="24"/>
          <w:lang w:eastAsia="fr-FR"/>
        </w:rPr>
        <w:t xml:space="preserve">ainsi que le logo de l’université de Strasbourg </w:t>
      </w:r>
      <w:r w:rsidRPr="00D14EA8">
        <w:rPr>
          <w:rFonts w:ascii="Brill" w:eastAsia="Times New Roman" w:hAnsi="Brill" w:cs="Arial"/>
          <w:sz w:val="24"/>
          <w:szCs w:val="24"/>
          <w:lang w:eastAsia="fr-FR"/>
        </w:rPr>
        <w:t>doi</w:t>
      </w:r>
      <w:r w:rsidR="00855886" w:rsidRPr="00D14EA8">
        <w:rPr>
          <w:rFonts w:ascii="Brill" w:eastAsia="Times New Roman" w:hAnsi="Brill" w:cs="Arial"/>
          <w:sz w:val="24"/>
          <w:szCs w:val="24"/>
          <w:lang w:eastAsia="fr-FR"/>
        </w:rPr>
        <w:t>ven</w:t>
      </w:r>
      <w:r w:rsidRPr="00D14EA8">
        <w:rPr>
          <w:rFonts w:ascii="Brill" w:eastAsia="Times New Roman" w:hAnsi="Brill" w:cs="Arial"/>
          <w:sz w:val="24"/>
          <w:szCs w:val="24"/>
          <w:lang w:eastAsia="fr-FR"/>
        </w:rPr>
        <w:t>t obligat</w:t>
      </w:r>
      <w:r w:rsidR="00B83AB0" w:rsidRPr="00D14EA8">
        <w:rPr>
          <w:rFonts w:ascii="Brill" w:eastAsia="Times New Roman" w:hAnsi="Brill" w:cs="Arial"/>
          <w:sz w:val="24"/>
          <w:szCs w:val="24"/>
          <w:lang w:eastAsia="fr-FR"/>
        </w:rPr>
        <w:t xml:space="preserve">oirement figurer </w:t>
      </w:r>
      <w:r w:rsidR="00855886" w:rsidRPr="00D14EA8">
        <w:rPr>
          <w:rFonts w:ascii="Brill" w:eastAsia="Times New Roman" w:hAnsi="Brill" w:cs="Arial"/>
          <w:sz w:val="24"/>
          <w:szCs w:val="24"/>
          <w:lang w:eastAsia="fr-FR"/>
        </w:rPr>
        <w:t xml:space="preserve">dans chaque </w:t>
      </w:r>
      <w:r w:rsidR="00B83AB0" w:rsidRPr="00D14EA8">
        <w:rPr>
          <w:rFonts w:ascii="Brill" w:eastAsia="Times New Roman" w:hAnsi="Brill" w:cs="Arial"/>
          <w:sz w:val="24"/>
          <w:szCs w:val="24"/>
          <w:lang w:eastAsia="fr-FR"/>
        </w:rPr>
        <w:t>ouvrage.</w:t>
      </w:r>
    </w:p>
    <w:p w:rsidR="009261B9" w:rsidRPr="00D14EA8" w:rsidRDefault="009261B9" w:rsidP="00047D56">
      <w:pPr>
        <w:spacing w:after="0" w:line="280" w:lineRule="exact"/>
        <w:jc w:val="both"/>
        <w:rPr>
          <w:rFonts w:ascii="Brill" w:eastAsia="Times New Roman" w:hAnsi="Brill" w:cs="Arial"/>
          <w:sz w:val="24"/>
          <w:szCs w:val="24"/>
          <w:lang w:eastAsia="fr-FR"/>
        </w:rPr>
      </w:pPr>
      <w:r w:rsidRPr="00D14EA8">
        <w:rPr>
          <w:rFonts w:ascii="Brill" w:eastAsia="Times New Roman" w:hAnsi="Brill" w:cs="Arial"/>
          <w:sz w:val="24"/>
          <w:szCs w:val="24"/>
          <w:lang w:eastAsia="fr-FR"/>
        </w:rPr>
        <w:t>La validité de l’aide est de deux ans à compter de la signature de la convention.</w:t>
      </w:r>
    </w:p>
    <w:p w:rsidR="00B83AB0" w:rsidRPr="00D14EA8" w:rsidRDefault="00B83AB0" w:rsidP="00047D56">
      <w:pPr>
        <w:autoSpaceDE w:val="0"/>
        <w:autoSpaceDN w:val="0"/>
        <w:adjustRightInd w:val="0"/>
        <w:spacing w:line="280" w:lineRule="exact"/>
        <w:jc w:val="both"/>
        <w:rPr>
          <w:rFonts w:ascii="Brill" w:hAnsi="Brill" w:cs="Arial"/>
          <w:bCs/>
          <w:sz w:val="24"/>
          <w:szCs w:val="24"/>
        </w:rPr>
      </w:pPr>
      <w:r w:rsidRPr="00D14EA8">
        <w:rPr>
          <w:rFonts w:ascii="Brill" w:hAnsi="Brill" w:cs="Arial"/>
          <w:bCs/>
          <w:sz w:val="24"/>
          <w:szCs w:val="24"/>
        </w:rPr>
        <w:t>Les décisions relatives aux aides financières attribuées par le conseil de publication sont soumises à l’approbation de la Commission de la Recherche.</w:t>
      </w:r>
    </w:p>
    <w:p w:rsidR="002741D2" w:rsidRPr="00D14EA8" w:rsidRDefault="002741D2" w:rsidP="008C7524">
      <w:pPr>
        <w:spacing w:before="360" w:after="120" w:line="240" w:lineRule="auto"/>
        <w:outlineLvl w:val="2"/>
        <w:rPr>
          <w:rFonts w:ascii="Brill" w:eastAsia="Times New Roman" w:hAnsi="Brill" w:cs="Arial"/>
          <w:b/>
          <w:bCs/>
          <w:color w:val="005697"/>
          <w:sz w:val="24"/>
          <w:szCs w:val="24"/>
          <w:lang w:eastAsia="fr-FR"/>
        </w:rPr>
      </w:pPr>
      <w:r w:rsidRPr="00D14EA8">
        <w:rPr>
          <w:rFonts w:ascii="Brill" w:eastAsia="Times New Roman" w:hAnsi="Brill" w:cs="Arial"/>
          <w:b/>
          <w:bCs/>
          <w:color w:val="005697"/>
          <w:sz w:val="24"/>
          <w:szCs w:val="24"/>
          <w:lang w:eastAsia="fr-FR"/>
        </w:rPr>
        <w:t>Réserves :</w:t>
      </w:r>
    </w:p>
    <w:p w:rsidR="00E52E9D" w:rsidRDefault="00E52E9D" w:rsidP="00047D56">
      <w:pPr>
        <w:spacing w:after="0" w:line="280" w:lineRule="exact"/>
        <w:jc w:val="both"/>
        <w:rPr>
          <w:rFonts w:ascii="Brill" w:eastAsia="Times New Roman" w:hAnsi="Brill" w:cs="Arial"/>
          <w:sz w:val="24"/>
          <w:szCs w:val="24"/>
          <w:lang w:eastAsia="fr-FR"/>
        </w:rPr>
      </w:pPr>
      <w:r>
        <w:rPr>
          <w:rFonts w:ascii="Brill" w:eastAsia="Times New Roman" w:hAnsi="Brill" w:cs="Arial"/>
          <w:sz w:val="24"/>
          <w:szCs w:val="24"/>
          <w:lang w:eastAsia="fr-FR"/>
        </w:rPr>
        <w:t xml:space="preserve">Lorsque le projet éditorial est porté par plusieurs </w:t>
      </w:r>
      <w:r w:rsidR="008F3841">
        <w:rPr>
          <w:rFonts w:ascii="Brill" w:eastAsia="Times New Roman" w:hAnsi="Brill" w:cs="Arial"/>
          <w:sz w:val="24"/>
          <w:szCs w:val="24"/>
          <w:lang w:eastAsia="fr-FR"/>
        </w:rPr>
        <w:t xml:space="preserve">co-responsables </w:t>
      </w:r>
      <w:r w:rsidR="0090286B">
        <w:rPr>
          <w:rFonts w:ascii="Brill" w:eastAsia="Times New Roman" w:hAnsi="Brill" w:cs="Arial"/>
          <w:sz w:val="24"/>
          <w:szCs w:val="24"/>
          <w:lang w:eastAsia="fr-FR"/>
        </w:rPr>
        <w:t>dont certains sont membres d’une UR hors université de Strasbourg</w:t>
      </w:r>
      <w:r>
        <w:rPr>
          <w:rFonts w:ascii="Brill" w:eastAsia="Times New Roman" w:hAnsi="Brill" w:cs="Arial"/>
          <w:sz w:val="24"/>
          <w:szCs w:val="24"/>
          <w:lang w:eastAsia="fr-FR"/>
        </w:rPr>
        <w:t xml:space="preserve">, il est demandé </w:t>
      </w:r>
      <w:r w:rsidR="0090286B">
        <w:rPr>
          <w:rFonts w:ascii="Brill" w:eastAsia="Times New Roman" w:hAnsi="Brill" w:cs="Arial"/>
          <w:sz w:val="24"/>
          <w:szCs w:val="24"/>
          <w:lang w:eastAsia="fr-FR"/>
        </w:rPr>
        <w:t xml:space="preserve">à ces derniers de solliciter leur institution afin </w:t>
      </w:r>
      <w:r>
        <w:rPr>
          <w:rFonts w:ascii="Brill" w:eastAsia="Times New Roman" w:hAnsi="Brill" w:cs="Arial"/>
          <w:sz w:val="24"/>
          <w:szCs w:val="24"/>
          <w:lang w:eastAsia="fr-FR"/>
        </w:rPr>
        <w:t xml:space="preserve">de participer financièrement à part égale. </w:t>
      </w:r>
    </w:p>
    <w:p w:rsidR="002741D2" w:rsidRPr="00D14EA8" w:rsidRDefault="002741D2" w:rsidP="00047D56">
      <w:pPr>
        <w:spacing w:after="0" w:line="280" w:lineRule="exact"/>
        <w:jc w:val="both"/>
        <w:rPr>
          <w:rFonts w:ascii="Brill" w:eastAsia="Times New Roman" w:hAnsi="Brill" w:cs="Arial"/>
          <w:sz w:val="24"/>
          <w:szCs w:val="24"/>
          <w:lang w:eastAsia="fr-FR"/>
        </w:rPr>
      </w:pPr>
      <w:r w:rsidRPr="00D14EA8">
        <w:rPr>
          <w:rFonts w:ascii="Brill" w:eastAsia="Times New Roman" w:hAnsi="Brill" w:cs="Arial"/>
          <w:sz w:val="24"/>
          <w:szCs w:val="24"/>
          <w:lang w:eastAsia="fr-FR"/>
        </w:rPr>
        <w:t xml:space="preserve">Le montant de l'aide à publication peut être diminué si des changements sont intervenus lors de la fabrication par rapport au devis initial : tirage réduit, nombre de pages ou nombre d'illustrations moindre, etc. L'université de Strasbourg se réserve le droit de recalculer le montant de l'aide à publication, après examen des factures de l'éditeur. </w:t>
      </w:r>
    </w:p>
    <w:p w:rsidR="00047D56" w:rsidRPr="00D14EA8" w:rsidRDefault="002741D2">
      <w:pPr>
        <w:spacing w:after="0" w:line="280" w:lineRule="exact"/>
        <w:jc w:val="both"/>
        <w:rPr>
          <w:rFonts w:ascii="Brill" w:eastAsia="Times New Roman" w:hAnsi="Brill" w:cs="Arial"/>
          <w:sz w:val="24"/>
          <w:szCs w:val="24"/>
          <w:lang w:eastAsia="fr-FR"/>
        </w:rPr>
      </w:pPr>
      <w:r w:rsidRPr="00D14EA8">
        <w:rPr>
          <w:rFonts w:ascii="Brill" w:eastAsia="Times New Roman" w:hAnsi="Brill" w:cs="Arial"/>
          <w:sz w:val="24"/>
          <w:szCs w:val="24"/>
          <w:lang w:eastAsia="fr-FR"/>
        </w:rPr>
        <w:t>La décision d'accorder une aide à publication est réexaminée par le conseil de publication si le projet éditorial n'a pas abouti dans un délai de deux ans à compter de la date de sa décision.</w:t>
      </w:r>
    </w:p>
    <w:sectPr w:rsidR="00047D56" w:rsidRPr="00D14EA8" w:rsidSect="00924F87">
      <w:headerReference w:type="default" r:id="rId7"/>
      <w:footerReference w:type="default" r:id="rId8"/>
      <w:pgSz w:w="11906" w:h="16838"/>
      <w:pgMar w:top="1701" w:right="1701" w:bottom="170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AB2" w:rsidRDefault="00985AB2" w:rsidP="007D40EA">
      <w:pPr>
        <w:spacing w:after="0" w:line="240" w:lineRule="auto"/>
      </w:pPr>
      <w:r>
        <w:separator/>
      </w:r>
    </w:p>
  </w:endnote>
  <w:endnote w:type="continuationSeparator" w:id="0">
    <w:p w:rsidR="00985AB2" w:rsidRDefault="00985AB2" w:rsidP="007D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ll"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360" w:rsidRPr="00683202" w:rsidRDefault="001E4360" w:rsidP="001E4360">
    <w:pPr>
      <w:pStyle w:val="Pieddepage"/>
      <w:jc w:val="center"/>
      <w:rPr>
        <w:rFonts w:ascii="Helvetica" w:hAnsi="Helvetica"/>
        <w:color w:val="005697"/>
        <w:sz w:val="16"/>
        <w:szCs w:val="16"/>
      </w:rPr>
    </w:pPr>
    <w:r w:rsidRPr="00683202">
      <w:rPr>
        <w:rFonts w:ascii="Helvetica" w:hAnsi="Helvetica"/>
        <w:color w:val="005697"/>
        <w:sz w:val="16"/>
        <w:szCs w:val="16"/>
      </w:rPr>
      <w:t>Université de Strasbourg – Direction de la recherche</w:t>
    </w:r>
    <w:r>
      <w:rPr>
        <w:rFonts w:ascii="Helvetica" w:hAnsi="Helvetica"/>
        <w:color w:val="005697"/>
        <w:sz w:val="16"/>
        <w:szCs w:val="16"/>
      </w:rPr>
      <w:t xml:space="preserve"> et de la valorisation</w:t>
    </w:r>
  </w:p>
  <w:p w:rsidR="001E4360" w:rsidRPr="00683202" w:rsidRDefault="001E4360" w:rsidP="001E4360">
    <w:pPr>
      <w:pStyle w:val="Pieddepage"/>
      <w:jc w:val="center"/>
      <w:rPr>
        <w:rFonts w:ascii="Helvetica" w:hAnsi="Helvetica"/>
        <w:color w:val="005697"/>
        <w:sz w:val="16"/>
        <w:szCs w:val="16"/>
      </w:rPr>
    </w:pPr>
    <w:r>
      <w:rPr>
        <w:rFonts w:ascii="Helvetica" w:hAnsi="Helvetica"/>
        <w:color w:val="005697"/>
        <w:sz w:val="16"/>
        <w:szCs w:val="16"/>
      </w:rPr>
      <w:t>Pôle d’appui à la</w:t>
    </w:r>
    <w:r w:rsidRPr="00683202">
      <w:rPr>
        <w:rFonts w:ascii="Helvetica" w:hAnsi="Helvetica"/>
        <w:color w:val="005697"/>
        <w:sz w:val="16"/>
        <w:szCs w:val="16"/>
      </w:rPr>
      <w:t xml:space="preserve"> publication – </w:t>
    </w:r>
    <w:r>
      <w:rPr>
        <w:rFonts w:ascii="Helvetica" w:hAnsi="Helvetica"/>
        <w:color w:val="005697"/>
        <w:sz w:val="16"/>
        <w:szCs w:val="16"/>
      </w:rPr>
      <w:t>4 rue Blaise Pascal</w:t>
    </w:r>
    <w:r w:rsidRPr="00683202">
      <w:rPr>
        <w:rFonts w:ascii="Helvetica" w:hAnsi="Helvetica"/>
        <w:color w:val="005697"/>
        <w:sz w:val="16"/>
        <w:szCs w:val="16"/>
      </w:rPr>
      <w:t xml:space="preserve"> CS </w:t>
    </w:r>
    <w:r>
      <w:rPr>
        <w:rFonts w:ascii="Helvetica" w:hAnsi="Helvetica"/>
        <w:color w:val="005697"/>
        <w:sz w:val="16"/>
        <w:szCs w:val="16"/>
      </w:rPr>
      <w:t>9</w:t>
    </w:r>
    <w:r w:rsidRPr="00683202">
      <w:rPr>
        <w:rFonts w:ascii="Helvetica" w:hAnsi="Helvetica"/>
        <w:color w:val="005697"/>
        <w:sz w:val="16"/>
        <w:szCs w:val="16"/>
      </w:rPr>
      <w:t>00</w:t>
    </w:r>
    <w:r>
      <w:rPr>
        <w:rFonts w:ascii="Helvetica" w:hAnsi="Helvetica"/>
        <w:color w:val="005697"/>
        <w:sz w:val="16"/>
        <w:szCs w:val="16"/>
      </w:rPr>
      <w:t>32</w:t>
    </w:r>
    <w:r w:rsidRPr="00683202">
      <w:rPr>
        <w:rFonts w:ascii="Helvetica" w:hAnsi="Helvetica"/>
        <w:color w:val="005697"/>
        <w:sz w:val="16"/>
        <w:szCs w:val="16"/>
      </w:rPr>
      <w:t xml:space="preserve"> – 6708</w:t>
    </w:r>
    <w:r>
      <w:rPr>
        <w:rFonts w:ascii="Helvetica" w:hAnsi="Helvetica"/>
        <w:color w:val="005697"/>
        <w:sz w:val="16"/>
        <w:szCs w:val="16"/>
      </w:rPr>
      <w:t>1</w:t>
    </w:r>
    <w:r w:rsidRPr="00683202">
      <w:rPr>
        <w:rFonts w:ascii="Helvetica" w:hAnsi="Helvetica"/>
        <w:color w:val="005697"/>
        <w:sz w:val="16"/>
        <w:szCs w:val="16"/>
      </w:rPr>
      <w:t xml:space="preserve"> Strasbourg cedex</w:t>
    </w:r>
  </w:p>
  <w:p w:rsidR="00A817FC" w:rsidRPr="001E4360" w:rsidRDefault="001E4360" w:rsidP="001E4360">
    <w:pPr>
      <w:pStyle w:val="Pieddepage"/>
      <w:jc w:val="center"/>
      <w:rPr>
        <w:rFonts w:ascii="Helvetica" w:hAnsi="Helvetica"/>
        <w:color w:val="005697"/>
        <w:sz w:val="16"/>
        <w:szCs w:val="16"/>
      </w:rPr>
    </w:pPr>
    <w:r w:rsidRPr="00683202">
      <w:rPr>
        <w:rFonts w:ascii="Helvetica" w:hAnsi="Helvetica"/>
        <w:color w:val="005697"/>
        <w:sz w:val="16"/>
        <w:szCs w:val="16"/>
      </w:rPr>
      <w:t xml:space="preserve">Tél. 03 68 85 </w:t>
    </w:r>
    <w:r>
      <w:rPr>
        <w:rFonts w:ascii="Helvetica" w:hAnsi="Helvetica"/>
        <w:color w:val="005697"/>
        <w:sz w:val="16"/>
        <w:szCs w:val="16"/>
      </w:rPr>
      <w:t>10 42</w:t>
    </w:r>
    <w:r w:rsidRPr="00683202">
      <w:rPr>
        <w:rFonts w:ascii="Helvetica" w:hAnsi="Helvetica"/>
        <w:color w:val="005697"/>
        <w:sz w:val="16"/>
        <w:szCs w:val="16"/>
      </w:rPr>
      <w:t xml:space="preserve"> – </w:t>
    </w:r>
    <w:hyperlink r:id="rId1" w:history="1">
      <w:r w:rsidRPr="00C832A4">
        <w:rPr>
          <w:rStyle w:val="Lienhypertexte"/>
          <w:rFonts w:ascii="Helvetica" w:hAnsi="Helvetica"/>
          <w:sz w:val="16"/>
          <w:szCs w:val="16"/>
        </w:rPr>
        <w:t>b.weisbeck@unistra.fr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AB2" w:rsidRDefault="00985AB2" w:rsidP="007D40EA">
      <w:pPr>
        <w:spacing w:after="0" w:line="240" w:lineRule="auto"/>
      </w:pPr>
      <w:r>
        <w:separator/>
      </w:r>
    </w:p>
  </w:footnote>
  <w:footnote w:type="continuationSeparator" w:id="0">
    <w:p w:rsidR="00985AB2" w:rsidRDefault="00985AB2" w:rsidP="007D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B8F" w:rsidRDefault="00A817FC" w:rsidP="00A817FC">
    <w:pPr>
      <w:pStyle w:val="En-tte"/>
      <w:tabs>
        <w:tab w:val="clear" w:pos="4536"/>
        <w:tab w:val="clear" w:pos="9072"/>
        <w:tab w:val="left" w:pos="426"/>
      </w:tabs>
      <w:ind w:left="-1276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635</wp:posOffset>
          </wp:positionV>
          <wp:extent cx="1572260" cy="88519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irev_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60" cy="885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5AB2">
      <w:ptab w:relativeTo="margin" w:alignment="left" w:leader="none"/>
    </w:r>
    <w:r w:rsidR="00835B8F">
      <w:tab/>
    </w:r>
    <w:r w:rsidR="00835B8F">
      <w:tab/>
    </w:r>
  </w:p>
  <w:p w:rsidR="00985AB2" w:rsidRPr="00BA557E" w:rsidRDefault="00835B8F" w:rsidP="00A817FC">
    <w:pPr>
      <w:pStyle w:val="En-tte"/>
      <w:tabs>
        <w:tab w:val="clear" w:pos="4536"/>
        <w:tab w:val="clear" w:pos="9072"/>
        <w:tab w:val="left" w:pos="426"/>
      </w:tabs>
      <w:ind w:left="-1276"/>
      <w:rPr>
        <w:rFonts w:ascii="Brill" w:hAnsi="Brill" w:cs="Arial"/>
        <w:b/>
        <w:color w:val="005697"/>
        <w:sz w:val="28"/>
        <w:szCs w:val="28"/>
      </w:rPr>
    </w:pPr>
    <w:r>
      <w:tab/>
    </w:r>
    <w:r>
      <w:tab/>
    </w:r>
    <w:r w:rsidR="009261B9" w:rsidRPr="00BA557E">
      <w:rPr>
        <w:rFonts w:ascii="Brill" w:hAnsi="Brill" w:cs="Arial"/>
        <w:b/>
        <w:color w:val="005697"/>
        <w:sz w:val="28"/>
        <w:szCs w:val="28"/>
      </w:rPr>
      <w:t>Pôle d’appui à la publication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753B3"/>
    <w:multiLevelType w:val="hybridMultilevel"/>
    <w:tmpl w:val="D708087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BC57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D2"/>
    <w:rsid w:val="000027D0"/>
    <w:rsid w:val="00047D56"/>
    <w:rsid w:val="000619B8"/>
    <w:rsid w:val="001E4360"/>
    <w:rsid w:val="001F2DAD"/>
    <w:rsid w:val="00201573"/>
    <w:rsid w:val="002741D2"/>
    <w:rsid w:val="00423D23"/>
    <w:rsid w:val="004B6727"/>
    <w:rsid w:val="005C7B60"/>
    <w:rsid w:val="006A2487"/>
    <w:rsid w:val="00711B34"/>
    <w:rsid w:val="007D40EA"/>
    <w:rsid w:val="00835B8F"/>
    <w:rsid w:val="00855886"/>
    <w:rsid w:val="008C7524"/>
    <w:rsid w:val="008F3841"/>
    <w:rsid w:val="0090286B"/>
    <w:rsid w:val="00924F87"/>
    <w:rsid w:val="009261B9"/>
    <w:rsid w:val="00985AB2"/>
    <w:rsid w:val="009D5E7D"/>
    <w:rsid w:val="009D789A"/>
    <w:rsid w:val="00A817FC"/>
    <w:rsid w:val="00A91FD5"/>
    <w:rsid w:val="00A951C8"/>
    <w:rsid w:val="00B83AB0"/>
    <w:rsid w:val="00BA557E"/>
    <w:rsid w:val="00BE25BC"/>
    <w:rsid w:val="00CF5F22"/>
    <w:rsid w:val="00D14EA8"/>
    <w:rsid w:val="00E07933"/>
    <w:rsid w:val="00E34ABB"/>
    <w:rsid w:val="00E5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D5F4A8"/>
  <w15:docId w15:val="{20FE3053-0ADB-4977-AC55-1707EA7E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74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741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741D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741D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7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741D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D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40EA"/>
  </w:style>
  <w:style w:type="paragraph" w:styleId="Pieddepage">
    <w:name w:val="footer"/>
    <w:basedOn w:val="Normal"/>
    <w:link w:val="PieddepageCar"/>
    <w:unhideWhenUsed/>
    <w:rsid w:val="007D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40EA"/>
  </w:style>
  <w:style w:type="paragraph" w:customStyle="1" w:styleId="ULP-Textecourant">
    <w:name w:val="ULP - Texte courant"/>
    <w:basedOn w:val="Normal"/>
    <w:rsid w:val="00A951C8"/>
    <w:pPr>
      <w:tabs>
        <w:tab w:val="left" w:pos="2835"/>
      </w:tabs>
      <w:spacing w:after="0" w:line="240" w:lineRule="exact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5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57E"/>
    <w:rPr>
      <w:rFonts w:ascii="Segoe UI" w:hAnsi="Segoe UI" w:cs="Segoe UI"/>
      <w:sz w:val="18"/>
      <w:szCs w:val="18"/>
    </w:rPr>
  </w:style>
  <w:style w:type="character" w:styleId="Lienhypertexte">
    <w:name w:val="Hyperlink"/>
    <w:rsid w:val="001E4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.weisbeck@unistr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Weisbeck</dc:creator>
  <cp:lastModifiedBy>WEISBECK Barbara</cp:lastModifiedBy>
  <cp:revision>2</cp:revision>
  <cp:lastPrinted>2018-03-27T13:38:00Z</cp:lastPrinted>
  <dcterms:created xsi:type="dcterms:W3CDTF">2022-12-07T08:56:00Z</dcterms:created>
  <dcterms:modified xsi:type="dcterms:W3CDTF">2022-12-07T08:56:00Z</dcterms:modified>
</cp:coreProperties>
</file>